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784C5" w14:textId="77777777" w:rsidR="009D7866" w:rsidRPr="009D7866" w:rsidRDefault="009D7866" w:rsidP="009D7866">
      <w:pPr>
        <w:keepNext/>
        <w:keepLines/>
        <w:spacing w:after="240" w:line="240" w:lineRule="auto"/>
        <w:jc w:val="center"/>
        <w:outlineLvl w:val="0"/>
        <w:rPr>
          <w:rFonts w:ascii="Arial" w:eastAsiaTheme="majorEastAsia" w:hAnsi="Arial" w:cs="Arial"/>
          <w:b/>
          <w:kern w:val="0"/>
          <w:sz w:val="20"/>
          <w:szCs w:val="20"/>
          <w14:ligatures w14:val="none"/>
        </w:rPr>
      </w:pPr>
      <w:bookmarkStart w:id="0" w:name="_Toc420659812"/>
      <w:bookmarkStart w:id="1" w:name="_Toc512525275"/>
      <w:bookmarkStart w:id="2" w:name="_Toc186540534"/>
      <w:r w:rsidRPr="009D7866">
        <w:rPr>
          <w:rFonts w:ascii="Arial" w:eastAsiaTheme="majorEastAsia" w:hAnsi="Arial" w:cstheme="majorBidi"/>
          <w:b/>
          <w:kern w:val="0"/>
          <w:sz w:val="20"/>
          <w:szCs w:val="32"/>
          <w14:ligatures w14:val="none"/>
        </w:rPr>
        <w:t>N</w:t>
      </w:r>
      <w:bookmarkEnd w:id="0"/>
      <w:r w:rsidRPr="009D7866">
        <w:rPr>
          <w:rFonts w:ascii="Arial" w:eastAsiaTheme="majorEastAsia" w:hAnsi="Arial" w:cstheme="majorBidi"/>
          <w:b/>
          <w:kern w:val="0"/>
          <w:sz w:val="20"/>
          <w:szCs w:val="32"/>
          <w14:ligatures w14:val="none"/>
        </w:rPr>
        <w:t>otice Inviting Bids</w:t>
      </w:r>
      <w:bookmarkEnd w:id="1"/>
      <w:bookmarkEnd w:id="2"/>
    </w:p>
    <w:p w14:paraId="05FD62D8" w14:textId="77777777" w:rsidR="009D7866" w:rsidRPr="009D7866" w:rsidRDefault="009D7866" w:rsidP="009D7866">
      <w:pPr>
        <w:spacing w:after="0" w:line="240" w:lineRule="auto"/>
        <w:jc w:val="center"/>
        <w:rPr>
          <w:rFonts w:ascii="Arial" w:eastAsia="Times New Roman" w:hAnsi="Arial" w:cs="Arial"/>
          <w:kern w:val="0"/>
          <w:sz w:val="20"/>
          <w:szCs w:val="20"/>
          <w14:ligatures w14:val="none"/>
        </w:rPr>
      </w:pPr>
    </w:p>
    <w:p w14:paraId="64C5B3CF" w14:textId="77777777" w:rsidR="009D7866" w:rsidRPr="009D7866" w:rsidRDefault="009D7866" w:rsidP="009D7866">
      <w:pPr>
        <w:spacing w:after="0" w:line="240" w:lineRule="auto"/>
        <w:ind w:left="540" w:hanging="540"/>
        <w:rPr>
          <w:rFonts w:ascii="Arial" w:eastAsia="Times New Roman" w:hAnsi="Arial" w:cs="Times New Roman"/>
          <w:kern w:val="0"/>
          <w:sz w:val="20"/>
          <w:szCs w:val="24"/>
          <w14:ligatures w14:val="none"/>
        </w:rPr>
      </w:pPr>
      <w:r w:rsidRPr="009D7866">
        <w:rPr>
          <w:rFonts w:ascii="Arial" w:eastAsia="Times New Roman" w:hAnsi="Arial" w:cs="Arial"/>
          <w:b/>
          <w:kern w:val="0"/>
          <w:sz w:val="20"/>
          <w:szCs w:val="20"/>
          <w14:ligatures w14:val="none"/>
        </w:rPr>
        <w:t>1.</w:t>
      </w:r>
      <w:r w:rsidRPr="009D7866">
        <w:rPr>
          <w:rFonts w:ascii="Arial" w:eastAsia="Times New Roman" w:hAnsi="Arial" w:cs="Arial"/>
          <w:b/>
          <w:kern w:val="0"/>
          <w:sz w:val="20"/>
          <w:szCs w:val="20"/>
          <w14:ligatures w14:val="none"/>
        </w:rPr>
        <w:tab/>
        <w:t xml:space="preserve">Bid Submission.  </w:t>
      </w:r>
      <w:r w:rsidRPr="009D7866">
        <w:rPr>
          <w:rFonts w:ascii="Arial" w:eastAsia="Times New Roman" w:hAnsi="Arial" w:cs="Arial"/>
          <w:kern w:val="0"/>
          <w:sz w:val="20"/>
          <w:szCs w:val="20"/>
          <w14:ligatures w14:val="none"/>
        </w:rPr>
        <w:t xml:space="preserve">Moss Landing Harbor District (District”) will accept sealed bids for its 2025 Harbor Maintenance Dredging Project (“Project”), by or before Wednesday May 14, 2025, at 1: 00P.M at its Harbor office, located at </w:t>
      </w:r>
      <w:bookmarkStart w:id="3" w:name="_Hlk194390383"/>
      <w:r w:rsidRPr="009D7866">
        <w:rPr>
          <w:rFonts w:ascii="Arial" w:eastAsia="Times New Roman" w:hAnsi="Arial" w:cs="Arial"/>
          <w:kern w:val="0"/>
          <w:sz w:val="20"/>
          <w:szCs w:val="20"/>
          <w14:ligatures w14:val="none"/>
        </w:rPr>
        <w:t xml:space="preserve">7881 Sandholdt Rd. Moss Landing California, 95039 </w:t>
      </w:r>
      <w:bookmarkEnd w:id="3"/>
      <w:r w:rsidRPr="009D7866">
        <w:rPr>
          <w:rFonts w:ascii="Arial" w:eastAsia="Times New Roman" w:hAnsi="Arial" w:cs="Arial"/>
          <w:kern w:val="0"/>
          <w:sz w:val="20"/>
          <w:szCs w:val="20"/>
          <w14:ligatures w14:val="none"/>
        </w:rPr>
        <w:t xml:space="preserve">at which time the bids will be publicly opened and read aloud. Bids shall </w:t>
      </w:r>
      <w:proofErr w:type="gramStart"/>
      <w:r w:rsidRPr="009D7866">
        <w:rPr>
          <w:rFonts w:ascii="Arial" w:eastAsia="Times New Roman" w:hAnsi="Arial" w:cs="Arial"/>
          <w:kern w:val="0"/>
          <w:sz w:val="20"/>
          <w:szCs w:val="20"/>
          <w14:ligatures w14:val="none"/>
        </w:rPr>
        <w:t>include:</w:t>
      </w:r>
      <w:proofErr w:type="gramEnd"/>
      <w:r w:rsidRPr="009D7866">
        <w:rPr>
          <w:rFonts w:ascii="Arial" w:eastAsia="Times New Roman" w:hAnsi="Arial" w:cs="Arial"/>
          <w:kern w:val="0"/>
          <w:sz w:val="20"/>
          <w:szCs w:val="20"/>
          <w14:ligatures w14:val="none"/>
        </w:rPr>
        <w:t xml:space="preserve"> Unit cost per cubic yard for dredging, inclusive of equipment, pipelines “about 7000 feet, scow, labor, and materials; Lump sum for Capitol Mobilization and Demobilization; Daily rate for standby time to include all equipment, labor, and materials.</w:t>
      </w:r>
    </w:p>
    <w:p w14:paraId="0F900703"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2369A667" w14:textId="77777777" w:rsidR="009D7866" w:rsidRPr="009D7866" w:rsidRDefault="009D7866" w:rsidP="009D7866">
      <w:pPr>
        <w:spacing w:after="0" w:line="240" w:lineRule="auto"/>
        <w:ind w:left="540" w:hanging="540"/>
        <w:rPr>
          <w:rFonts w:ascii="Arial" w:eastAsia="Times New Roman" w:hAnsi="Arial" w:cs="Arial"/>
          <w:kern w:val="0"/>
          <w:sz w:val="20"/>
          <w:szCs w:val="20"/>
          <w14:ligatures w14:val="none"/>
        </w:rPr>
      </w:pPr>
      <w:r w:rsidRPr="009D7866">
        <w:rPr>
          <w:rFonts w:ascii="Arial" w:eastAsia="Times New Roman" w:hAnsi="Arial" w:cs="Arial"/>
          <w:b/>
          <w:kern w:val="0"/>
          <w:sz w:val="20"/>
          <w:szCs w:val="20"/>
          <w14:ligatures w14:val="none"/>
        </w:rPr>
        <w:t>2.</w:t>
      </w:r>
      <w:r w:rsidRPr="009D7866">
        <w:rPr>
          <w:rFonts w:ascii="Arial" w:eastAsia="Times New Roman" w:hAnsi="Arial" w:cs="Arial"/>
          <w:b/>
          <w:kern w:val="0"/>
          <w:sz w:val="20"/>
          <w:szCs w:val="20"/>
          <w14:ligatures w14:val="none"/>
        </w:rPr>
        <w:tab/>
        <w:t xml:space="preserve">Project Information.  </w:t>
      </w:r>
    </w:p>
    <w:p w14:paraId="27218C9E" w14:textId="77777777" w:rsidR="009D7866" w:rsidRPr="009D7866" w:rsidRDefault="009D7866" w:rsidP="009D7866">
      <w:pPr>
        <w:spacing w:after="0" w:line="240" w:lineRule="auto"/>
        <w:ind w:left="540" w:hanging="540"/>
        <w:rPr>
          <w:rFonts w:ascii="Arial" w:eastAsia="Times New Roman" w:hAnsi="Arial" w:cs="Arial"/>
          <w:kern w:val="0"/>
          <w:sz w:val="20"/>
          <w:szCs w:val="20"/>
          <w14:ligatures w14:val="none"/>
        </w:rPr>
      </w:pPr>
    </w:p>
    <w:p w14:paraId="4D1C6303" w14:textId="77777777" w:rsidR="009D7866" w:rsidRPr="009D7866" w:rsidRDefault="009D7866" w:rsidP="009D7866">
      <w:pPr>
        <w:spacing w:after="0" w:line="240" w:lineRule="auto"/>
        <w:ind w:left="1260" w:hanging="720"/>
        <w:rPr>
          <w:rFonts w:ascii="Arial" w:eastAsia="Times New Roman" w:hAnsi="Arial" w:cs="Times New Roman"/>
          <w:kern w:val="0"/>
          <w:sz w:val="20"/>
          <w:szCs w:val="24"/>
          <w14:ligatures w14:val="none"/>
        </w:rPr>
      </w:pPr>
      <w:r w:rsidRPr="009D7866">
        <w:rPr>
          <w:rFonts w:ascii="Arial" w:eastAsia="Times New Roman" w:hAnsi="Arial" w:cs="Arial"/>
          <w:b/>
          <w:kern w:val="0"/>
          <w:sz w:val="20"/>
          <w:szCs w:val="20"/>
          <w14:ligatures w14:val="none"/>
        </w:rPr>
        <w:t>2.1</w:t>
      </w:r>
      <w:r w:rsidRPr="009D7866">
        <w:rPr>
          <w:rFonts w:ascii="Arial" w:eastAsia="Times New Roman" w:hAnsi="Arial" w:cs="Arial"/>
          <w:b/>
          <w:kern w:val="0"/>
          <w:sz w:val="20"/>
          <w:szCs w:val="20"/>
          <w14:ligatures w14:val="none"/>
        </w:rPr>
        <w:tab/>
        <w:t xml:space="preserve">Location and Description.  </w:t>
      </w:r>
      <w:r w:rsidRPr="009D7866">
        <w:rPr>
          <w:rFonts w:ascii="Arial" w:eastAsia="Times New Roman" w:hAnsi="Arial" w:cs="Arial"/>
          <w:kern w:val="0"/>
          <w:sz w:val="20"/>
          <w:szCs w:val="20"/>
          <w14:ligatures w14:val="none"/>
        </w:rPr>
        <w:t>The Project is located at Moss Landing Harbor and is described as follows: Dredging specific areas within Moss Landing Harbor to include berthing areas, slips and channels, with disposal at the ocean site “SF 12” and potentially the beach disposals on either side of the harbor. The total quantity to be dredged is a minimum of 63,000 cubic yards and may exceed 86,000 cubic yards.</w:t>
      </w:r>
      <w:r w:rsidRPr="009D7866">
        <w:rPr>
          <w:rFonts w:ascii="Arial" w:eastAsia="Times New Roman" w:hAnsi="Arial" w:cs="Times New Roman"/>
          <w:kern w:val="0"/>
          <w:sz w:val="20"/>
          <w:szCs w:val="24"/>
          <w14:ligatures w14:val="none"/>
        </w:rPr>
        <w:t xml:space="preserve"> </w:t>
      </w:r>
    </w:p>
    <w:p w14:paraId="550F4D38" w14:textId="77777777" w:rsidR="009D7866" w:rsidRPr="009D7866" w:rsidRDefault="009D7866" w:rsidP="009D7866">
      <w:pPr>
        <w:spacing w:after="0" w:line="240" w:lineRule="auto"/>
        <w:ind w:left="540"/>
        <w:rPr>
          <w:rFonts w:ascii="Arial" w:eastAsia="Times New Roman" w:hAnsi="Arial" w:cs="Arial"/>
          <w:kern w:val="0"/>
          <w:sz w:val="20"/>
          <w:szCs w:val="20"/>
          <w14:ligatures w14:val="none"/>
        </w:rPr>
      </w:pPr>
    </w:p>
    <w:p w14:paraId="47124319" w14:textId="77777777" w:rsidR="009D7866" w:rsidRPr="009D7866" w:rsidRDefault="009D7866" w:rsidP="009D7866">
      <w:pPr>
        <w:spacing w:after="0" w:line="240" w:lineRule="auto"/>
        <w:ind w:left="1260" w:hanging="720"/>
        <w:rPr>
          <w:rFonts w:ascii="Arial" w:eastAsia="Times New Roman" w:hAnsi="Arial" w:cs="Arial"/>
          <w:kern w:val="0"/>
          <w:sz w:val="20"/>
          <w:szCs w:val="20"/>
          <w14:ligatures w14:val="none"/>
        </w:rPr>
      </w:pPr>
      <w:r w:rsidRPr="009D7866">
        <w:rPr>
          <w:rFonts w:ascii="Arial" w:eastAsia="Times New Roman" w:hAnsi="Arial" w:cs="Arial"/>
          <w:b/>
          <w:kern w:val="0"/>
          <w:sz w:val="20"/>
          <w:szCs w:val="20"/>
          <w14:ligatures w14:val="none"/>
        </w:rPr>
        <w:t>2.2</w:t>
      </w:r>
      <w:r w:rsidRPr="009D7866">
        <w:rPr>
          <w:rFonts w:ascii="Arial" w:eastAsia="Times New Roman" w:hAnsi="Arial" w:cs="Arial"/>
          <w:b/>
          <w:kern w:val="0"/>
          <w:sz w:val="20"/>
          <w:szCs w:val="20"/>
          <w14:ligatures w14:val="none"/>
        </w:rPr>
        <w:tab/>
        <w:t>Time for Final Completion.</w:t>
      </w:r>
      <w:r w:rsidRPr="009D7866">
        <w:rPr>
          <w:rFonts w:ascii="Arial" w:eastAsia="Times New Roman" w:hAnsi="Arial" w:cs="Arial"/>
          <w:kern w:val="0"/>
          <w:sz w:val="20"/>
          <w:szCs w:val="20"/>
          <w14:ligatures w14:val="none"/>
        </w:rPr>
        <w:t xml:space="preserve">  The Project must be fully completed between June 1</w:t>
      </w:r>
      <w:r w:rsidRPr="009D7866">
        <w:rPr>
          <w:rFonts w:ascii="Arial" w:eastAsia="Times New Roman" w:hAnsi="Arial" w:cs="Arial"/>
          <w:kern w:val="0"/>
          <w:sz w:val="20"/>
          <w:szCs w:val="20"/>
          <w:vertAlign w:val="superscript"/>
          <w14:ligatures w14:val="none"/>
        </w:rPr>
        <w:t>st</w:t>
      </w:r>
      <w:r w:rsidRPr="009D7866">
        <w:rPr>
          <w:rFonts w:ascii="Arial" w:eastAsia="Times New Roman" w:hAnsi="Arial" w:cs="Arial"/>
          <w:kern w:val="0"/>
          <w:sz w:val="20"/>
          <w:szCs w:val="20"/>
          <w14:ligatures w14:val="none"/>
        </w:rPr>
        <w:t xml:space="preserve"> and November 30, </w:t>
      </w:r>
      <w:proofErr w:type="gramStart"/>
      <w:r w:rsidRPr="009D7866">
        <w:rPr>
          <w:rFonts w:ascii="Arial" w:eastAsia="Times New Roman" w:hAnsi="Arial" w:cs="Arial"/>
          <w:kern w:val="0"/>
          <w:sz w:val="20"/>
          <w:szCs w:val="20"/>
          <w14:ligatures w14:val="none"/>
        </w:rPr>
        <w:t>2025</w:t>
      </w:r>
      <w:proofErr w:type="gramEnd"/>
      <w:r w:rsidRPr="009D7866">
        <w:rPr>
          <w:rFonts w:ascii="Arial" w:eastAsia="Times New Roman" w:hAnsi="Arial" w:cs="Arial"/>
          <w:kern w:val="0"/>
          <w:sz w:val="20"/>
          <w:szCs w:val="20"/>
          <w14:ligatures w14:val="none"/>
        </w:rPr>
        <w:t xml:space="preserve"> but the anticipated start date is provided solely for convenience. The </w:t>
      </w:r>
      <w:proofErr w:type="gramStart"/>
      <w:r w:rsidRPr="009D7866">
        <w:rPr>
          <w:rFonts w:ascii="Arial" w:eastAsia="Times New Roman" w:hAnsi="Arial" w:cs="Arial"/>
          <w:kern w:val="0"/>
          <w:sz w:val="20"/>
          <w:szCs w:val="20"/>
          <w14:ligatures w14:val="none"/>
        </w:rPr>
        <w:t>District</w:t>
      </w:r>
      <w:proofErr w:type="gramEnd"/>
      <w:r w:rsidRPr="009D7866">
        <w:rPr>
          <w:rFonts w:ascii="Arial" w:eastAsia="Times New Roman" w:hAnsi="Arial" w:cs="Arial"/>
          <w:kern w:val="0"/>
          <w:sz w:val="20"/>
          <w:szCs w:val="20"/>
          <w14:ligatures w14:val="none"/>
        </w:rPr>
        <w:t xml:space="preserve"> anticipates that the Work will begin on or about June 1</w:t>
      </w:r>
      <w:r w:rsidRPr="009D7866">
        <w:rPr>
          <w:rFonts w:ascii="Arial" w:eastAsia="Times New Roman" w:hAnsi="Arial" w:cs="Arial"/>
          <w:kern w:val="0"/>
          <w:sz w:val="20"/>
          <w:szCs w:val="20"/>
          <w:vertAlign w:val="superscript"/>
          <w14:ligatures w14:val="none"/>
        </w:rPr>
        <w:t xml:space="preserve">, </w:t>
      </w:r>
      <w:r w:rsidRPr="009D7866">
        <w:rPr>
          <w:rFonts w:ascii="Arial" w:eastAsia="Times New Roman" w:hAnsi="Arial" w:cs="Arial"/>
          <w:kern w:val="0"/>
          <w:sz w:val="20"/>
          <w:szCs w:val="20"/>
          <w14:ligatures w14:val="none"/>
        </w:rPr>
        <w:t>2025, but the anticipated start date is provided solely for convenience and is neither certain nor binding.</w:t>
      </w:r>
    </w:p>
    <w:p w14:paraId="22A4E32F"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2AAC5865" w14:textId="77777777" w:rsidR="009D7866" w:rsidRPr="009D7866" w:rsidRDefault="009D7866" w:rsidP="009D7866">
      <w:pPr>
        <w:spacing w:after="0" w:line="240" w:lineRule="auto"/>
        <w:ind w:left="540" w:hanging="540"/>
        <w:rPr>
          <w:rFonts w:ascii="Arial" w:eastAsia="Times New Roman" w:hAnsi="Arial" w:cs="Arial"/>
          <w:b/>
          <w:kern w:val="0"/>
          <w:sz w:val="20"/>
          <w:szCs w:val="20"/>
          <w14:ligatures w14:val="none"/>
        </w:rPr>
      </w:pPr>
      <w:r w:rsidRPr="009D7866">
        <w:rPr>
          <w:rFonts w:ascii="Arial" w:eastAsia="Times New Roman" w:hAnsi="Arial" w:cs="Arial"/>
          <w:b/>
          <w:kern w:val="0"/>
          <w:sz w:val="20"/>
          <w:szCs w:val="20"/>
          <w14:ligatures w14:val="none"/>
        </w:rPr>
        <w:t>3.</w:t>
      </w:r>
      <w:r w:rsidRPr="009D7866">
        <w:rPr>
          <w:rFonts w:ascii="Arial" w:eastAsia="Times New Roman" w:hAnsi="Arial" w:cs="Arial"/>
          <w:b/>
          <w:kern w:val="0"/>
          <w:sz w:val="20"/>
          <w:szCs w:val="20"/>
          <w14:ligatures w14:val="none"/>
        </w:rPr>
        <w:tab/>
        <w:t xml:space="preserve">License and Registration Requirements. </w:t>
      </w:r>
    </w:p>
    <w:p w14:paraId="30C7D7C2" w14:textId="77777777" w:rsidR="009D7866" w:rsidRPr="009D7866" w:rsidRDefault="009D7866" w:rsidP="009D7866">
      <w:pPr>
        <w:spacing w:after="0" w:line="240" w:lineRule="auto"/>
        <w:ind w:left="540" w:hanging="540"/>
        <w:rPr>
          <w:rFonts w:ascii="Arial" w:eastAsia="Times New Roman" w:hAnsi="Arial" w:cs="Arial"/>
          <w:b/>
          <w:kern w:val="0"/>
          <w:sz w:val="20"/>
          <w:szCs w:val="20"/>
          <w14:ligatures w14:val="none"/>
        </w:rPr>
      </w:pPr>
    </w:p>
    <w:p w14:paraId="7DAD08BC" w14:textId="77777777" w:rsidR="009D7866" w:rsidRPr="009D7866" w:rsidRDefault="009D7866" w:rsidP="009D7866">
      <w:pPr>
        <w:spacing w:after="0" w:line="240" w:lineRule="auto"/>
        <w:ind w:left="1260" w:hanging="720"/>
        <w:rPr>
          <w:rFonts w:ascii="Arial" w:eastAsia="Times New Roman" w:hAnsi="Arial" w:cs="Arial"/>
          <w:kern w:val="0"/>
          <w:sz w:val="20"/>
          <w:szCs w:val="20"/>
          <w14:ligatures w14:val="none"/>
        </w:rPr>
      </w:pPr>
      <w:r w:rsidRPr="009D7866">
        <w:rPr>
          <w:rFonts w:ascii="Arial" w:eastAsia="Times New Roman" w:hAnsi="Arial" w:cs="Arial"/>
          <w:b/>
          <w:kern w:val="0"/>
          <w:sz w:val="20"/>
          <w:szCs w:val="20"/>
          <w14:ligatures w14:val="none"/>
        </w:rPr>
        <w:t>3.1</w:t>
      </w:r>
      <w:r w:rsidRPr="009D7866">
        <w:rPr>
          <w:rFonts w:ascii="Arial" w:eastAsia="Times New Roman" w:hAnsi="Arial" w:cs="Arial"/>
          <w:b/>
          <w:kern w:val="0"/>
          <w:sz w:val="20"/>
          <w:szCs w:val="20"/>
          <w14:ligatures w14:val="none"/>
        </w:rPr>
        <w:tab/>
        <w:t xml:space="preserve">License.  </w:t>
      </w:r>
      <w:r w:rsidRPr="009D7866">
        <w:rPr>
          <w:rFonts w:ascii="Arial" w:eastAsia="Times New Roman" w:hAnsi="Arial" w:cs="Arial"/>
          <w:kern w:val="0"/>
          <w:sz w:val="20"/>
          <w:szCs w:val="20"/>
          <w14:ligatures w14:val="none"/>
        </w:rPr>
        <w:t>This Project requires a valid California contractor’s license for the following classification(s</w:t>
      </w:r>
      <w:proofErr w:type="gramStart"/>
      <w:r w:rsidRPr="009D7866">
        <w:rPr>
          <w:rFonts w:ascii="Arial" w:eastAsia="Times New Roman" w:hAnsi="Arial" w:cs="Arial"/>
          <w:kern w:val="0"/>
          <w:sz w:val="20"/>
          <w:szCs w:val="20"/>
          <w14:ligatures w14:val="none"/>
        </w:rPr>
        <w:t>):Dredging</w:t>
      </w:r>
      <w:proofErr w:type="gramEnd"/>
      <w:r w:rsidRPr="009D7866">
        <w:rPr>
          <w:rFonts w:ascii="Arial" w:eastAsia="Times New Roman" w:hAnsi="Arial" w:cs="Arial"/>
          <w:kern w:val="0"/>
          <w:sz w:val="20"/>
          <w:szCs w:val="20"/>
          <w14:ligatures w14:val="none"/>
        </w:rPr>
        <w:t xml:space="preserve"> Contractors. </w:t>
      </w:r>
    </w:p>
    <w:p w14:paraId="72351DA3" w14:textId="77777777" w:rsidR="009D7866" w:rsidRPr="009D7866" w:rsidRDefault="009D7866" w:rsidP="009D7866">
      <w:pPr>
        <w:spacing w:after="0" w:line="240" w:lineRule="auto"/>
        <w:ind w:left="540" w:hanging="540"/>
        <w:rPr>
          <w:rFonts w:ascii="Arial" w:eastAsia="Times New Roman" w:hAnsi="Arial" w:cs="Arial"/>
          <w:kern w:val="0"/>
          <w:sz w:val="20"/>
          <w:szCs w:val="20"/>
          <w14:ligatures w14:val="none"/>
        </w:rPr>
      </w:pPr>
    </w:p>
    <w:p w14:paraId="7ABEF477" w14:textId="77777777" w:rsidR="009D7866" w:rsidRPr="009D7866" w:rsidRDefault="009D7866" w:rsidP="009D7866">
      <w:pPr>
        <w:spacing w:after="0" w:line="240" w:lineRule="auto"/>
        <w:ind w:left="1260" w:hanging="720"/>
        <w:rPr>
          <w:rFonts w:ascii="Arial" w:eastAsia="Times New Roman" w:hAnsi="Arial" w:cs="Arial"/>
          <w:i/>
          <w:kern w:val="0"/>
          <w:sz w:val="20"/>
          <w:szCs w:val="20"/>
          <w14:ligatures w14:val="none"/>
        </w:rPr>
      </w:pPr>
      <w:r w:rsidRPr="009D7866">
        <w:rPr>
          <w:rFonts w:ascii="Arial" w:eastAsia="Times New Roman" w:hAnsi="Arial" w:cs="Arial"/>
          <w:b/>
          <w:kern w:val="0"/>
          <w:sz w:val="20"/>
          <w:szCs w:val="20"/>
          <w14:ligatures w14:val="none"/>
        </w:rPr>
        <w:t>3.2</w:t>
      </w:r>
      <w:r w:rsidRPr="009D7866">
        <w:rPr>
          <w:rFonts w:ascii="Arial" w:eastAsia="Times New Roman" w:hAnsi="Arial" w:cs="Arial"/>
          <w:b/>
          <w:kern w:val="0"/>
          <w:sz w:val="20"/>
          <w:szCs w:val="20"/>
          <w14:ligatures w14:val="none"/>
        </w:rPr>
        <w:tab/>
        <w:t xml:space="preserve">DIR Registration.  </w:t>
      </w:r>
      <w:r w:rsidRPr="009D7866">
        <w:rPr>
          <w:rFonts w:ascii="Arial" w:eastAsia="Times New Roman" w:hAnsi="Arial" w:cs="Arial"/>
          <w:kern w:val="0"/>
          <w:sz w:val="20"/>
          <w:szCs w:val="20"/>
          <w14:ligatures w14:val="none"/>
        </w:rPr>
        <w:t xml:space="preserve">District may not accept a </w:t>
      </w:r>
      <w:r w:rsidRPr="009D7866">
        <w:rPr>
          <w:rFonts w:ascii="Arial" w:eastAsia="Times New Roman" w:hAnsi="Arial" w:cs="Times New Roman"/>
          <w:kern w:val="0"/>
          <w:sz w:val="20"/>
          <w:szCs w:val="20"/>
          <w14:ligatures w14:val="none"/>
        </w:rPr>
        <w:t xml:space="preserve">Bid Proposal from or </w:t>
      </w:r>
      <w:proofErr w:type="gramStart"/>
      <w:r w:rsidRPr="009D7866">
        <w:rPr>
          <w:rFonts w:ascii="Arial" w:eastAsia="Times New Roman" w:hAnsi="Arial" w:cs="Times New Roman"/>
          <w:kern w:val="0"/>
          <w:sz w:val="20"/>
          <w:szCs w:val="20"/>
          <w14:ligatures w14:val="none"/>
        </w:rPr>
        <w:t>enter into</w:t>
      </w:r>
      <w:proofErr w:type="gramEnd"/>
      <w:r w:rsidRPr="009D7866">
        <w:rPr>
          <w:rFonts w:ascii="Arial" w:eastAsia="Times New Roman" w:hAnsi="Arial" w:cs="Times New Roman"/>
          <w:kern w:val="0"/>
          <w:sz w:val="20"/>
          <w:szCs w:val="20"/>
          <w14:ligatures w14:val="none"/>
        </w:rPr>
        <w:t xml:space="preserve"> the Contract with a bidder, without proof that the bidder is registered with the California Department of Industrial Relations (“DIR”) to perform public work pursuant to Labor Code </w:t>
      </w:r>
      <w:r w:rsidRPr="009D7866">
        <w:rPr>
          <w:rFonts w:ascii="Arial" w:eastAsia="Times New Roman" w:hAnsi="Arial" w:cs="Arial"/>
          <w:kern w:val="0"/>
          <w:sz w:val="20"/>
          <w:szCs w:val="20"/>
          <w14:ligatures w14:val="none"/>
        </w:rPr>
        <w:t xml:space="preserve">§ </w:t>
      </w:r>
      <w:r w:rsidRPr="009D7866">
        <w:rPr>
          <w:rFonts w:ascii="Arial" w:eastAsia="Times New Roman" w:hAnsi="Arial" w:cs="Times New Roman"/>
          <w:kern w:val="0"/>
          <w:sz w:val="20"/>
          <w:szCs w:val="20"/>
          <w14:ligatures w14:val="none"/>
        </w:rPr>
        <w:t>1725.5, subject to limited legal exceptions.</w:t>
      </w:r>
    </w:p>
    <w:p w14:paraId="0AB57BFC" w14:textId="77777777" w:rsidR="009D7866" w:rsidRPr="009D7866" w:rsidRDefault="009D7866" w:rsidP="009D7866">
      <w:pPr>
        <w:spacing w:after="0" w:line="240" w:lineRule="auto"/>
        <w:rPr>
          <w:rFonts w:ascii="Arial" w:eastAsia="Times New Roman" w:hAnsi="Arial" w:cs="Times New Roman"/>
          <w:b/>
          <w:kern w:val="0"/>
          <w:sz w:val="20"/>
          <w:szCs w:val="24"/>
          <w14:ligatures w14:val="none"/>
        </w:rPr>
      </w:pPr>
    </w:p>
    <w:p w14:paraId="6F6224AC" w14:textId="77777777" w:rsidR="009D7866" w:rsidRPr="009D7866" w:rsidRDefault="009D7866" w:rsidP="009D7866">
      <w:pPr>
        <w:spacing w:after="0" w:line="240" w:lineRule="auto"/>
        <w:ind w:left="540" w:hanging="540"/>
        <w:rPr>
          <w:rFonts w:ascii="Arial" w:eastAsia="Times New Roman" w:hAnsi="Arial" w:cs="Times New Roman"/>
          <w:kern w:val="0"/>
          <w:sz w:val="20"/>
          <w:szCs w:val="24"/>
          <w14:ligatures w14:val="none"/>
        </w:rPr>
      </w:pPr>
      <w:r w:rsidRPr="009D7866">
        <w:rPr>
          <w:rFonts w:ascii="Arial" w:eastAsia="Times New Roman" w:hAnsi="Arial" w:cs="Arial"/>
          <w:b/>
          <w:kern w:val="0"/>
          <w:sz w:val="20"/>
          <w:szCs w:val="20"/>
          <w14:ligatures w14:val="none"/>
        </w:rPr>
        <w:t>4.</w:t>
      </w:r>
      <w:r w:rsidRPr="009D7866">
        <w:rPr>
          <w:rFonts w:ascii="Arial" w:eastAsia="Times New Roman" w:hAnsi="Arial" w:cs="Arial"/>
          <w:b/>
          <w:kern w:val="0"/>
          <w:sz w:val="20"/>
          <w:szCs w:val="20"/>
          <w14:ligatures w14:val="none"/>
        </w:rPr>
        <w:tab/>
        <w:t xml:space="preserve">Contract Documents.  </w:t>
      </w:r>
      <w:r w:rsidRPr="009D7866">
        <w:rPr>
          <w:rFonts w:ascii="Arial" w:eastAsia="Times New Roman" w:hAnsi="Arial" w:cs="Arial"/>
          <w:kern w:val="0"/>
          <w:sz w:val="20"/>
          <w:szCs w:val="20"/>
          <w14:ligatures w14:val="none"/>
        </w:rPr>
        <w:t xml:space="preserve">The plans, specifications, bid forms and contract documents for the Project, and any addenda thereto (“Contract Documents”) may be downloaded from District’s website located at: </w:t>
      </w:r>
      <w:hyperlink r:id="rId4" w:history="1">
        <w:r w:rsidRPr="009D7866">
          <w:rPr>
            <w:rFonts w:ascii="Arial" w:eastAsia="Times New Roman" w:hAnsi="Arial" w:cs="Arial"/>
            <w:color w:val="0000FF"/>
            <w:kern w:val="0"/>
            <w:sz w:val="20"/>
            <w:szCs w:val="20"/>
            <w:u w:val="single"/>
            <w14:ligatures w14:val="none"/>
          </w:rPr>
          <w:t>http://wwwmosslandingharbor.dst.ca.us</w:t>
        </w:r>
      </w:hyperlink>
      <w:r w:rsidRPr="009D7866">
        <w:rPr>
          <w:rFonts w:ascii="Arial" w:eastAsia="Times New Roman" w:hAnsi="Arial" w:cs="Arial"/>
          <w:kern w:val="0"/>
          <w:sz w:val="20"/>
          <w:szCs w:val="20"/>
          <w14:ligatures w14:val="none"/>
        </w:rPr>
        <w:t xml:space="preserve">. A printed copy of the Contract Documents may be obtained from the District by email request to General Manager Tommy Razzeca at </w:t>
      </w:r>
      <w:hyperlink r:id="rId5" w:history="1">
        <w:r w:rsidRPr="009D7866">
          <w:rPr>
            <w:rFonts w:ascii="Arial" w:eastAsia="Times New Roman" w:hAnsi="Arial" w:cs="Arial"/>
            <w:color w:val="0000FF"/>
            <w:kern w:val="0"/>
            <w:sz w:val="20"/>
            <w:szCs w:val="20"/>
            <w:u w:val="single"/>
            <w14:ligatures w14:val="none"/>
          </w:rPr>
          <w:t>razzeca@mosslandingharbor.dst.ca.us</w:t>
        </w:r>
      </w:hyperlink>
      <w:r w:rsidRPr="009D7866">
        <w:rPr>
          <w:rFonts w:ascii="Arial" w:eastAsia="Times New Roman" w:hAnsi="Arial" w:cs="Arial"/>
          <w:kern w:val="0"/>
          <w:sz w:val="20"/>
          <w:szCs w:val="20"/>
          <w14:ligatures w14:val="none"/>
        </w:rPr>
        <w:t xml:space="preserve"> </w:t>
      </w:r>
      <w:r w:rsidRPr="009D7866">
        <w:rPr>
          <w:rFonts w:ascii="Arial" w:eastAsia="Times New Roman" w:hAnsi="Arial" w:cs="Times New Roman"/>
          <w:kern w:val="0"/>
          <w:sz w:val="20"/>
          <w:szCs w:val="24"/>
          <w14:ligatures w14:val="none"/>
        </w:rPr>
        <w:t xml:space="preserve"> </w:t>
      </w:r>
      <w:r w:rsidRPr="009D7866">
        <w:rPr>
          <w:rFonts w:ascii="Arial" w:eastAsia="Times New Roman" w:hAnsi="Arial" w:cs="Arial"/>
          <w:kern w:val="0"/>
          <w:sz w:val="20"/>
          <w:szCs w:val="20"/>
          <w14:ligatures w14:val="none"/>
        </w:rPr>
        <w:t>or by U.S. Mail to the Districts Harbor office located at 7881 Sandholdt Rd. Moss Landing California, 95039,</w:t>
      </w:r>
      <w:r w:rsidRPr="009D7866">
        <w:rPr>
          <w:rFonts w:ascii="Arial" w:eastAsia="Times New Roman" w:hAnsi="Arial" w:cs="Arial"/>
          <w:b/>
          <w:kern w:val="0"/>
          <w:sz w:val="20"/>
          <w:szCs w:val="20"/>
          <w14:ligatures w14:val="none"/>
        </w:rPr>
        <w:t xml:space="preserve"> </w:t>
      </w:r>
      <w:r w:rsidRPr="009D7866">
        <w:rPr>
          <w:rFonts w:ascii="Arial" w:eastAsia="Times New Roman" w:hAnsi="Arial" w:cs="Arial"/>
          <w:kern w:val="0"/>
          <w:sz w:val="20"/>
          <w:szCs w:val="20"/>
          <w14:ligatures w14:val="none"/>
        </w:rPr>
        <w:t xml:space="preserve">for a nonrefundable payment to District of </w:t>
      </w:r>
      <w:r w:rsidRPr="009D7866">
        <w:rPr>
          <w:rFonts w:ascii="Arial" w:eastAsia="Times New Roman" w:hAnsi="Arial" w:cs="Times New Roman"/>
          <w:kern w:val="0"/>
          <w:sz w:val="20"/>
          <w:szCs w:val="24"/>
          <w14:ligatures w14:val="none"/>
        </w:rPr>
        <w:t>$30.00</w:t>
      </w:r>
      <w:r w:rsidRPr="009D7866">
        <w:rPr>
          <w:rFonts w:ascii="Arial" w:eastAsia="Times New Roman" w:hAnsi="Arial" w:cs="Arial"/>
          <w:kern w:val="0"/>
          <w:sz w:val="20"/>
          <w:szCs w:val="20"/>
          <w14:ligatures w14:val="none"/>
        </w:rPr>
        <w:t xml:space="preserve">.  </w:t>
      </w:r>
    </w:p>
    <w:p w14:paraId="2325C82E" w14:textId="77777777" w:rsidR="009D7866" w:rsidRPr="009D7866" w:rsidRDefault="009D7866" w:rsidP="009D7866">
      <w:pPr>
        <w:spacing w:after="0" w:line="240" w:lineRule="auto"/>
        <w:ind w:left="540" w:hanging="540"/>
        <w:rPr>
          <w:rFonts w:ascii="Arial" w:eastAsia="Times New Roman" w:hAnsi="Arial" w:cs="Arial"/>
          <w:kern w:val="0"/>
          <w:sz w:val="20"/>
          <w:szCs w:val="20"/>
          <w14:ligatures w14:val="none"/>
        </w:rPr>
      </w:pPr>
    </w:p>
    <w:p w14:paraId="7B7D638D" w14:textId="77777777" w:rsidR="009D7866" w:rsidRPr="009D7866" w:rsidRDefault="009D7866" w:rsidP="009D7866">
      <w:pPr>
        <w:spacing w:after="0" w:line="240" w:lineRule="auto"/>
        <w:ind w:left="540" w:hanging="540"/>
        <w:rPr>
          <w:rFonts w:ascii="Arial" w:eastAsia="Times New Roman" w:hAnsi="Arial" w:cs="Arial"/>
          <w:kern w:val="0"/>
          <w:sz w:val="20"/>
          <w:szCs w:val="20"/>
          <w14:ligatures w14:val="none"/>
        </w:rPr>
      </w:pPr>
      <w:r w:rsidRPr="009D7866">
        <w:rPr>
          <w:rFonts w:ascii="Arial" w:eastAsia="Times New Roman" w:hAnsi="Arial" w:cs="Arial"/>
          <w:b/>
          <w:kern w:val="0"/>
          <w:sz w:val="20"/>
          <w:szCs w:val="20"/>
          <w14:ligatures w14:val="none"/>
        </w:rPr>
        <w:t>5.</w:t>
      </w:r>
      <w:r w:rsidRPr="009D7866">
        <w:rPr>
          <w:rFonts w:ascii="Arial" w:eastAsia="Times New Roman" w:hAnsi="Arial" w:cs="Arial"/>
          <w:b/>
          <w:kern w:val="0"/>
          <w:sz w:val="20"/>
          <w:szCs w:val="20"/>
          <w14:ligatures w14:val="none"/>
        </w:rPr>
        <w:tab/>
        <w:t>Bid Security.</w:t>
      </w:r>
      <w:r w:rsidRPr="009D7866">
        <w:rPr>
          <w:rFonts w:ascii="Arial" w:eastAsia="Times New Roman" w:hAnsi="Arial" w:cs="Arial"/>
          <w:kern w:val="0"/>
          <w:sz w:val="20"/>
          <w:szCs w:val="20"/>
          <w14:ligatures w14:val="none"/>
        </w:rPr>
        <w:t xml:space="preserve">  The Bid Proposal must be accompanied by bid security of ten percent of the maximum bid amount, in the form of a cashier’s or certified check made payable to Moss Landing Harbor District, or a bid bond executed by a surety licensed to do business in the State of California on the Bid Bond form included with the Contract Documents. The bid security must guarantee that within ten days after District issues the Notice of Potential Award, the successful bidder will execute the Contract and submit the payment and performance bonds, insurance certificates and endorsements, valid Certificates of Reported Compliance as required under the California Air Resources Board’s In-Use Off-Road Diesel-Fueled Fleets Regulation (13 CCR § 2449 et seq.) (“Off-Road Regulation”), if applicable, and any other submittals required by the Contract Documents and as specified in the Notice of Potential Award.</w:t>
      </w:r>
    </w:p>
    <w:p w14:paraId="14610612" w14:textId="77777777" w:rsidR="009D7866" w:rsidRPr="009D7866" w:rsidRDefault="009D7866" w:rsidP="009D7866">
      <w:pPr>
        <w:keepNext/>
        <w:spacing w:after="0" w:line="240" w:lineRule="auto"/>
        <w:ind w:left="547" w:hanging="547"/>
        <w:rPr>
          <w:rFonts w:ascii="Arial" w:eastAsia="Times New Roman" w:hAnsi="Arial" w:cs="Arial"/>
          <w:b/>
          <w:kern w:val="0"/>
          <w:sz w:val="20"/>
          <w:szCs w:val="20"/>
          <w14:ligatures w14:val="none"/>
        </w:rPr>
      </w:pPr>
    </w:p>
    <w:p w14:paraId="69329F1A" w14:textId="77777777" w:rsidR="009D7866" w:rsidRPr="009D7866" w:rsidRDefault="009D7866" w:rsidP="009D7866">
      <w:pPr>
        <w:keepNext/>
        <w:spacing w:after="0" w:line="240" w:lineRule="auto"/>
        <w:ind w:left="547" w:hanging="547"/>
        <w:rPr>
          <w:rFonts w:ascii="Arial" w:eastAsia="Times New Roman" w:hAnsi="Arial" w:cs="Arial"/>
          <w:b/>
          <w:kern w:val="0"/>
          <w:sz w:val="20"/>
          <w:szCs w:val="20"/>
          <w14:ligatures w14:val="none"/>
        </w:rPr>
      </w:pPr>
      <w:r w:rsidRPr="009D7866">
        <w:rPr>
          <w:rFonts w:ascii="Arial" w:eastAsia="Times New Roman" w:hAnsi="Arial" w:cs="Arial"/>
          <w:b/>
          <w:kern w:val="0"/>
          <w:sz w:val="20"/>
          <w:szCs w:val="20"/>
          <w14:ligatures w14:val="none"/>
        </w:rPr>
        <w:t>6.</w:t>
      </w:r>
      <w:r w:rsidRPr="009D7866">
        <w:rPr>
          <w:rFonts w:ascii="Arial" w:eastAsia="Times New Roman" w:hAnsi="Arial" w:cs="Arial"/>
          <w:b/>
          <w:kern w:val="0"/>
          <w:sz w:val="20"/>
          <w:szCs w:val="20"/>
          <w14:ligatures w14:val="none"/>
        </w:rPr>
        <w:tab/>
        <w:t>Prevailing Wage Requirements.</w:t>
      </w:r>
    </w:p>
    <w:p w14:paraId="560E9BFC" w14:textId="77777777" w:rsidR="009D7866" w:rsidRPr="009D7866" w:rsidRDefault="009D7866" w:rsidP="009D7866">
      <w:pPr>
        <w:keepNext/>
        <w:spacing w:after="0" w:line="240" w:lineRule="auto"/>
        <w:ind w:left="547" w:hanging="547"/>
        <w:rPr>
          <w:rFonts w:ascii="Arial" w:eastAsia="Times New Roman" w:hAnsi="Arial" w:cs="Arial"/>
          <w:b/>
          <w:kern w:val="0"/>
          <w:sz w:val="20"/>
          <w:szCs w:val="20"/>
          <w14:ligatures w14:val="none"/>
        </w:rPr>
      </w:pPr>
    </w:p>
    <w:p w14:paraId="0982EFD6" w14:textId="77777777" w:rsidR="009D7866" w:rsidRPr="009D7866" w:rsidRDefault="009D7866" w:rsidP="009D7866">
      <w:pPr>
        <w:keepNext/>
        <w:spacing w:after="0" w:line="240" w:lineRule="auto"/>
        <w:ind w:left="1260" w:hanging="720"/>
        <w:rPr>
          <w:rFonts w:ascii="Arial" w:eastAsia="Times New Roman" w:hAnsi="Arial" w:cs="Arial"/>
          <w:kern w:val="0"/>
          <w:sz w:val="20"/>
          <w:szCs w:val="20"/>
          <w14:ligatures w14:val="none"/>
        </w:rPr>
      </w:pPr>
      <w:r w:rsidRPr="009D7866">
        <w:rPr>
          <w:rFonts w:ascii="Arial" w:eastAsia="Times New Roman" w:hAnsi="Arial" w:cs="Arial"/>
          <w:b/>
          <w:kern w:val="0"/>
          <w:sz w:val="20"/>
          <w:szCs w:val="20"/>
          <w14:ligatures w14:val="none"/>
        </w:rPr>
        <w:t>6.1</w:t>
      </w:r>
      <w:r w:rsidRPr="009D7866">
        <w:rPr>
          <w:rFonts w:ascii="Arial" w:eastAsia="Times New Roman" w:hAnsi="Arial" w:cs="Arial"/>
          <w:kern w:val="0"/>
          <w:sz w:val="20"/>
          <w:szCs w:val="20"/>
          <w14:ligatures w14:val="none"/>
        </w:rPr>
        <w:tab/>
      </w:r>
      <w:r w:rsidRPr="009D7866">
        <w:rPr>
          <w:rFonts w:ascii="Arial" w:eastAsia="Times New Roman" w:hAnsi="Arial" w:cs="Arial"/>
          <w:b/>
          <w:kern w:val="0"/>
          <w:sz w:val="20"/>
          <w:szCs w:val="20"/>
          <w14:ligatures w14:val="none"/>
        </w:rPr>
        <w:t>General.</w:t>
      </w:r>
      <w:r w:rsidRPr="009D7866">
        <w:rPr>
          <w:rFonts w:ascii="Arial" w:eastAsia="Times New Roman" w:hAnsi="Arial" w:cs="Arial"/>
          <w:b/>
          <w:i/>
          <w:kern w:val="0"/>
          <w:sz w:val="20"/>
          <w:szCs w:val="20"/>
          <w14:ligatures w14:val="none"/>
        </w:rPr>
        <w:t xml:space="preserve">  </w:t>
      </w:r>
      <w:r w:rsidRPr="009D7866">
        <w:rPr>
          <w:rFonts w:ascii="Arial" w:eastAsia="Times New Roman" w:hAnsi="Arial" w:cs="Arial"/>
          <w:kern w:val="0"/>
          <w:sz w:val="20"/>
          <w:szCs w:val="20"/>
          <w14:ligatures w14:val="none"/>
        </w:rPr>
        <w:t xml:space="preserve">Pursuant to California Labor Code § 1720 et seq., this Project is subject to the prevailing wage requirements applicable to the locality in which the Work is to be performed for each craft, classification or type of worker needed to perform the Work, including employer payments for health and welfare, pension, vacation, apprenticeship and similar purposes.  </w:t>
      </w:r>
    </w:p>
    <w:p w14:paraId="7F379DAF" w14:textId="77777777" w:rsidR="009D7866" w:rsidRPr="009D7866" w:rsidRDefault="009D7866" w:rsidP="009D7866">
      <w:pPr>
        <w:spacing w:after="0" w:line="240" w:lineRule="auto"/>
        <w:ind w:left="540" w:hanging="540"/>
        <w:rPr>
          <w:rFonts w:ascii="Arial" w:eastAsia="Times New Roman" w:hAnsi="Arial" w:cs="Arial"/>
          <w:kern w:val="0"/>
          <w:sz w:val="20"/>
          <w:szCs w:val="20"/>
          <w14:ligatures w14:val="none"/>
        </w:rPr>
      </w:pPr>
    </w:p>
    <w:p w14:paraId="13A94494" w14:textId="77777777" w:rsidR="009D7866" w:rsidRPr="009D7866" w:rsidRDefault="009D7866" w:rsidP="009D7866">
      <w:pPr>
        <w:spacing w:after="0" w:line="240" w:lineRule="auto"/>
        <w:ind w:left="1260" w:hanging="720"/>
        <w:rPr>
          <w:rFonts w:ascii="Arial" w:eastAsia="Times New Roman" w:hAnsi="Arial" w:cs="Arial"/>
          <w:kern w:val="0"/>
          <w:sz w:val="20"/>
          <w:szCs w:val="20"/>
          <w14:ligatures w14:val="none"/>
        </w:rPr>
      </w:pPr>
      <w:r w:rsidRPr="009D7866">
        <w:rPr>
          <w:rFonts w:ascii="Arial" w:eastAsia="Times New Roman" w:hAnsi="Arial" w:cs="Arial"/>
          <w:b/>
          <w:kern w:val="0"/>
          <w:sz w:val="20"/>
          <w:szCs w:val="20"/>
          <w14:ligatures w14:val="none"/>
        </w:rPr>
        <w:t>6.2</w:t>
      </w:r>
      <w:r w:rsidRPr="009D7866">
        <w:rPr>
          <w:rFonts w:ascii="Arial" w:eastAsia="Times New Roman" w:hAnsi="Arial" w:cs="Arial"/>
          <w:kern w:val="0"/>
          <w:sz w:val="20"/>
          <w:szCs w:val="20"/>
          <w14:ligatures w14:val="none"/>
        </w:rPr>
        <w:tab/>
      </w:r>
      <w:r w:rsidRPr="009D7866">
        <w:rPr>
          <w:rFonts w:ascii="Arial" w:eastAsia="Times New Roman" w:hAnsi="Arial" w:cs="Arial"/>
          <w:b/>
          <w:kern w:val="0"/>
          <w:sz w:val="20"/>
          <w:szCs w:val="20"/>
          <w14:ligatures w14:val="none"/>
        </w:rPr>
        <w:t>Rates.</w:t>
      </w:r>
      <w:r w:rsidRPr="009D7866">
        <w:rPr>
          <w:rFonts w:ascii="Arial" w:eastAsia="Times New Roman" w:hAnsi="Arial" w:cs="Arial"/>
          <w:b/>
          <w:i/>
          <w:kern w:val="0"/>
          <w:sz w:val="20"/>
          <w:szCs w:val="20"/>
          <w14:ligatures w14:val="none"/>
        </w:rPr>
        <w:t xml:space="preserve">  </w:t>
      </w:r>
      <w:r w:rsidRPr="009D7866">
        <w:rPr>
          <w:rFonts w:ascii="Arial" w:eastAsia="Times New Roman" w:hAnsi="Arial" w:cs="Arial"/>
          <w:kern w:val="0"/>
          <w:sz w:val="20"/>
          <w:szCs w:val="20"/>
          <w14:ligatures w14:val="none"/>
        </w:rPr>
        <w:t xml:space="preserve">The prevailing rates are on file with the </w:t>
      </w:r>
      <w:proofErr w:type="gramStart"/>
      <w:r w:rsidRPr="009D7866">
        <w:rPr>
          <w:rFonts w:ascii="Arial" w:eastAsia="Times New Roman" w:hAnsi="Arial" w:cs="Arial"/>
          <w:kern w:val="0"/>
          <w:sz w:val="20"/>
          <w:szCs w:val="20"/>
          <w14:ligatures w14:val="none"/>
        </w:rPr>
        <w:t>District</w:t>
      </w:r>
      <w:proofErr w:type="gramEnd"/>
      <w:r w:rsidRPr="009D7866">
        <w:rPr>
          <w:rFonts w:ascii="Arial" w:eastAsia="Times New Roman" w:hAnsi="Arial" w:cs="Arial"/>
          <w:kern w:val="0"/>
          <w:sz w:val="20"/>
          <w:szCs w:val="20"/>
          <w14:ligatures w14:val="none"/>
        </w:rPr>
        <w:t xml:space="preserve"> and are available online at </w:t>
      </w:r>
      <w:hyperlink r:id="rId6" w:history="1">
        <w:r w:rsidRPr="009D7866">
          <w:rPr>
            <w:rFonts w:ascii="Arial" w:eastAsia="Times New Roman" w:hAnsi="Arial" w:cs="Times New Roman"/>
            <w:color w:val="0000FF"/>
            <w:kern w:val="0"/>
            <w:sz w:val="20"/>
            <w:szCs w:val="24"/>
            <w:u w:val="single"/>
            <w14:ligatures w14:val="none"/>
          </w:rPr>
          <w:t>http://www.dir.ca.gov/DLSR</w:t>
        </w:r>
      </w:hyperlink>
      <w:r w:rsidRPr="009D7866">
        <w:rPr>
          <w:rFonts w:ascii="Arial" w:eastAsia="Times New Roman" w:hAnsi="Arial" w:cs="Arial"/>
          <w:kern w:val="0"/>
          <w:sz w:val="20"/>
          <w:szCs w:val="20"/>
          <w14:ligatures w14:val="none"/>
        </w:rPr>
        <w:t xml:space="preserve">. Each Contractor and Subcontractor must pay no less than the specified rates to all workers employed to work on the Project. The schedule of per diem wages is based upon a working day of eight hours. The rate for holiday and overtime work must be at least </w:t>
      </w:r>
      <w:proofErr w:type="gramStart"/>
      <w:r w:rsidRPr="009D7866">
        <w:rPr>
          <w:rFonts w:ascii="Arial" w:eastAsia="Times New Roman" w:hAnsi="Arial" w:cs="Arial"/>
          <w:kern w:val="0"/>
          <w:sz w:val="20"/>
          <w:szCs w:val="20"/>
          <w14:ligatures w14:val="none"/>
        </w:rPr>
        <w:t>time and one-half</w:t>
      </w:r>
      <w:proofErr w:type="gramEnd"/>
      <w:r w:rsidRPr="009D7866">
        <w:rPr>
          <w:rFonts w:ascii="Arial" w:eastAsia="Times New Roman" w:hAnsi="Arial" w:cs="Arial"/>
          <w:kern w:val="0"/>
          <w:sz w:val="20"/>
          <w:szCs w:val="20"/>
          <w14:ligatures w14:val="none"/>
        </w:rPr>
        <w:t xml:space="preserve">. </w:t>
      </w:r>
    </w:p>
    <w:p w14:paraId="5FB89AEF" w14:textId="77777777" w:rsidR="009D7866" w:rsidRPr="009D7866" w:rsidRDefault="009D7866" w:rsidP="009D7866">
      <w:pPr>
        <w:spacing w:after="0" w:line="240" w:lineRule="auto"/>
        <w:ind w:left="540" w:hanging="540"/>
        <w:rPr>
          <w:rFonts w:ascii="Arial" w:eastAsia="Times New Roman" w:hAnsi="Arial" w:cs="Arial"/>
          <w:kern w:val="0"/>
          <w:sz w:val="20"/>
          <w:szCs w:val="20"/>
          <w14:ligatures w14:val="none"/>
        </w:rPr>
      </w:pPr>
    </w:p>
    <w:p w14:paraId="481CB35E" w14:textId="77777777" w:rsidR="009D7866" w:rsidRPr="009D7866" w:rsidRDefault="009D7866" w:rsidP="009D7866">
      <w:pPr>
        <w:spacing w:after="0" w:line="240" w:lineRule="auto"/>
        <w:ind w:left="1260" w:hanging="720"/>
        <w:rPr>
          <w:rFonts w:ascii="Arial" w:eastAsia="Times New Roman" w:hAnsi="Arial" w:cs="Arial"/>
          <w:kern w:val="0"/>
          <w:sz w:val="20"/>
          <w:szCs w:val="20"/>
          <w14:ligatures w14:val="none"/>
        </w:rPr>
      </w:pPr>
      <w:r w:rsidRPr="009D7866">
        <w:rPr>
          <w:rFonts w:ascii="Arial" w:eastAsia="Times New Roman" w:hAnsi="Arial" w:cs="Arial"/>
          <w:b/>
          <w:kern w:val="0"/>
          <w:sz w:val="20"/>
          <w:szCs w:val="20"/>
          <w14:ligatures w14:val="none"/>
        </w:rPr>
        <w:t>6.3</w:t>
      </w:r>
      <w:r w:rsidRPr="009D7866">
        <w:rPr>
          <w:rFonts w:ascii="Arial" w:eastAsia="Times New Roman" w:hAnsi="Arial" w:cs="Arial"/>
          <w:b/>
          <w:kern w:val="0"/>
          <w:sz w:val="20"/>
          <w:szCs w:val="20"/>
          <w14:ligatures w14:val="none"/>
        </w:rPr>
        <w:tab/>
        <w:t>Compliance.</w:t>
      </w:r>
      <w:r w:rsidRPr="009D7866">
        <w:rPr>
          <w:rFonts w:ascii="Arial" w:eastAsia="Times New Roman" w:hAnsi="Arial" w:cs="Arial"/>
          <w:kern w:val="0"/>
          <w:sz w:val="20"/>
          <w:szCs w:val="20"/>
          <w14:ligatures w14:val="none"/>
        </w:rPr>
        <w:t xml:space="preserve">  The Contract will be subject to compliance monitoring and enforcement by the DIR, under Labor Code § 1771.4.  </w:t>
      </w:r>
    </w:p>
    <w:p w14:paraId="1019F03F"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4E226539" w14:textId="77777777" w:rsidR="009D7866" w:rsidRPr="009D7866" w:rsidRDefault="009D7866" w:rsidP="009D7866">
      <w:pPr>
        <w:spacing w:after="0" w:line="240" w:lineRule="auto"/>
        <w:ind w:left="540" w:hanging="540"/>
        <w:rPr>
          <w:rFonts w:ascii="Arial" w:eastAsia="Times New Roman" w:hAnsi="Arial" w:cs="Arial"/>
          <w:kern w:val="0"/>
          <w:sz w:val="20"/>
          <w:szCs w:val="20"/>
          <w14:ligatures w14:val="none"/>
        </w:rPr>
      </w:pPr>
      <w:r w:rsidRPr="009D7866">
        <w:rPr>
          <w:rFonts w:ascii="Arial" w:eastAsia="Times New Roman" w:hAnsi="Arial" w:cs="Arial"/>
          <w:b/>
          <w:kern w:val="0"/>
          <w:sz w:val="20"/>
          <w:szCs w:val="20"/>
          <w14:ligatures w14:val="none"/>
        </w:rPr>
        <w:t>7.</w:t>
      </w:r>
      <w:r w:rsidRPr="009D7866">
        <w:rPr>
          <w:rFonts w:ascii="Arial" w:eastAsia="Times New Roman" w:hAnsi="Arial" w:cs="Arial"/>
          <w:b/>
          <w:kern w:val="0"/>
          <w:sz w:val="20"/>
          <w:szCs w:val="20"/>
          <w14:ligatures w14:val="none"/>
        </w:rPr>
        <w:tab/>
        <w:t xml:space="preserve">Performance and Payment Bonds.  </w:t>
      </w:r>
      <w:r w:rsidRPr="009D7866">
        <w:rPr>
          <w:rFonts w:ascii="Arial" w:eastAsia="Times New Roman" w:hAnsi="Arial" w:cs="Arial"/>
          <w:kern w:val="0"/>
          <w:sz w:val="20"/>
          <w:szCs w:val="20"/>
          <w14:ligatures w14:val="none"/>
        </w:rPr>
        <w:t>The successful bidder will be required to provide performance and payment bonds, each for 100% of the Contract Price, as further specified in the Contract Documents.</w:t>
      </w:r>
    </w:p>
    <w:p w14:paraId="1892085D"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3557844B" w14:textId="77777777" w:rsidR="009D7866" w:rsidRPr="009D7866" w:rsidRDefault="009D7866" w:rsidP="009D7866">
      <w:pPr>
        <w:spacing w:after="0" w:line="240" w:lineRule="auto"/>
        <w:ind w:left="540" w:hanging="540"/>
        <w:rPr>
          <w:rFonts w:ascii="Arial" w:eastAsia="Times New Roman" w:hAnsi="Arial" w:cs="Arial"/>
          <w:b/>
          <w:kern w:val="0"/>
          <w:sz w:val="20"/>
          <w:szCs w:val="20"/>
          <w14:ligatures w14:val="none"/>
        </w:rPr>
      </w:pPr>
      <w:r w:rsidRPr="009D7866">
        <w:rPr>
          <w:rFonts w:ascii="Arial" w:eastAsia="Times New Roman" w:hAnsi="Arial" w:cs="Arial"/>
          <w:b/>
          <w:kern w:val="0"/>
          <w:sz w:val="20"/>
          <w:szCs w:val="20"/>
          <w14:ligatures w14:val="none"/>
        </w:rPr>
        <w:t>8.</w:t>
      </w:r>
      <w:r w:rsidRPr="009D7866">
        <w:rPr>
          <w:rFonts w:ascii="Arial" w:eastAsia="Times New Roman" w:hAnsi="Arial" w:cs="Arial"/>
          <w:b/>
          <w:kern w:val="0"/>
          <w:sz w:val="20"/>
          <w:szCs w:val="20"/>
          <w14:ligatures w14:val="none"/>
        </w:rPr>
        <w:tab/>
        <w:t xml:space="preserve">Substitution of Securities.  </w:t>
      </w:r>
      <w:r w:rsidRPr="009D7866">
        <w:rPr>
          <w:rFonts w:ascii="Arial" w:eastAsia="Times New Roman" w:hAnsi="Arial" w:cs="Arial"/>
          <w:kern w:val="0"/>
          <w:sz w:val="20"/>
          <w:szCs w:val="20"/>
          <w14:ligatures w14:val="none"/>
        </w:rPr>
        <w:t>Substitution of appropriate securities in lieu of retention amounts from progress payments is permitted under Public Contract Code § 22300.</w:t>
      </w:r>
    </w:p>
    <w:p w14:paraId="797B0709"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7FC9E3A5" w14:textId="77777777" w:rsidR="009D7866" w:rsidRPr="009D7866" w:rsidRDefault="009D7866" w:rsidP="009D7866">
      <w:pPr>
        <w:spacing w:after="0" w:line="240" w:lineRule="auto"/>
        <w:ind w:left="540" w:hanging="540"/>
        <w:rPr>
          <w:rFonts w:ascii="Arial" w:eastAsia="Times New Roman" w:hAnsi="Arial" w:cs="Arial"/>
          <w:b/>
          <w:kern w:val="0"/>
          <w:sz w:val="20"/>
          <w:szCs w:val="20"/>
          <w14:ligatures w14:val="none"/>
        </w:rPr>
      </w:pPr>
      <w:r w:rsidRPr="009D7866">
        <w:rPr>
          <w:rFonts w:ascii="Arial" w:eastAsia="Times New Roman" w:hAnsi="Arial" w:cs="Arial"/>
          <w:b/>
          <w:kern w:val="0"/>
          <w:sz w:val="20"/>
          <w:szCs w:val="20"/>
          <w14:ligatures w14:val="none"/>
        </w:rPr>
        <w:t>9.</w:t>
      </w:r>
      <w:r w:rsidRPr="009D7866">
        <w:rPr>
          <w:rFonts w:ascii="Arial" w:eastAsia="Times New Roman" w:hAnsi="Arial" w:cs="Arial"/>
          <w:b/>
          <w:kern w:val="0"/>
          <w:sz w:val="20"/>
          <w:szCs w:val="20"/>
          <w14:ligatures w14:val="none"/>
        </w:rPr>
        <w:tab/>
        <w:t xml:space="preserve">Subcontractor List.  </w:t>
      </w:r>
      <w:r w:rsidRPr="009D7866">
        <w:rPr>
          <w:rFonts w:ascii="Arial" w:eastAsia="Times New Roman" w:hAnsi="Arial" w:cs="Arial"/>
          <w:kern w:val="0"/>
          <w:sz w:val="20"/>
          <w:szCs w:val="20"/>
          <w14:ligatures w14:val="none"/>
        </w:rPr>
        <w:t>Each Subcontractor must be registered with the DIR to perform work on public projects. Each bidder must submit a completed Subcontractor List form with its Bid Proposal, including the name, location of the place of business, California contractor license number, DIR registration number, and percentage of the Work to be performed (based on the base bid price) for each Subcontractor that will perform Work or service or fabricate or install Work for the prime contractor in excess of one-half of 1% of the bid price, using the Subcontractor List form included with the Contract Documents.</w:t>
      </w:r>
    </w:p>
    <w:p w14:paraId="7F2F290C"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4F46B828" w14:textId="77777777" w:rsidR="009D7866" w:rsidRPr="009D7866" w:rsidRDefault="009D7866" w:rsidP="009D7866">
      <w:pPr>
        <w:spacing w:after="0" w:line="240" w:lineRule="auto"/>
        <w:ind w:left="540" w:hanging="540"/>
        <w:rPr>
          <w:rFonts w:ascii="Arial" w:eastAsia="Times New Roman" w:hAnsi="Arial" w:cs="Times New Roman"/>
          <w:kern w:val="0"/>
          <w:sz w:val="20"/>
          <w:szCs w:val="24"/>
          <w14:ligatures w14:val="none"/>
        </w:rPr>
      </w:pPr>
      <w:r w:rsidRPr="009D7866">
        <w:rPr>
          <w:rFonts w:ascii="Arial" w:eastAsia="Times New Roman" w:hAnsi="Arial" w:cs="Arial"/>
          <w:b/>
          <w:kern w:val="0"/>
          <w:sz w:val="20"/>
          <w:szCs w:val="20"/>
          <w14:ligatures w14:val="none"/>
        </w:rPr>
        <w:t>10.</w:t>
      </w:r>
      <w:r w:rsidRPr="009D7866">
        <w:rPr>
          <w:rFonts w:ascii="Arial" w:eastAsia="Times New Roman" w:hAnsi="Arial" w:cs="Arial"/>
          <w:b/>
          <w:kern w:val="0"/>
          <w:sz w:val="20"/>
          <w:szCs w:val="20"/>
          <w14:ligatures w14:val="none"/>
        </w:rPr>
        <w:tab/>
        <w:t xml:space="preserve">Instructions to Bidders.  </w:t>
      </w:r>
      <w:r w:rsidRPr="009D7866">
        <w:rPr>
          <w:rFonts w:ascii="Arial" w:eastAsia="Times New Roman" w:hAnsi="Arial" w:cs="Arial"/>
          <w:kern w:val="0"/>
          <w:sz w:val="20"/>
          <w:szCs w:val="20"/>
          <w14:ligatures w14:val="none"/>
        </w:rPr>
        <w:t xml:space="preserve">All bidders should carefully review the Instructions to Bidders for more detailed information before submitting a Bid Proposal. The definitions provided in Article 1 of the General Conditions apply to </w:t>
      </w:r>
      <w:proofErr w:type="gramStart"/>
      <w:r w:rsidRPr="009D7866">
        <w:rPr>
          <w:rFonts w:ascii="Arial" w:eastAsia="Times New Roman" w:hAnsi="Arial" w:cs="Arial"/>
          <w:kern w:val="0"/>
          <w:sz w:val="20"/>
          <w:szCs w:val="20"/>
          <w14:ligatures w14:val="none"/>
        </w:rPr>
        <w:t>all of</w:t>
      </w:r>
      <w:proofErr w:type="gramEnd"/>
      <w:r w:rsidRPr="009D7866">
        <w:rPr>
          <w:rFonts w:ascii="Arial" w:eastAsia="Times New Roman" w:hAnsi="Arial" w:cs="Arial"/>
          <w:kern w:val="0"/>
          <w:sz w:val="20"/>
          <w:szCs w:val="20"/>
          <w14:ligatures w14:val="none"/>
        </w:rPr>
        <w:t xml:space="preserve"> the Contract Documents, as defined therein, including this Notice Inviting Bids.</w:t>
      </w:r>
    </w:p>
    <w:p w14:paraId="6713A7AD" w14:textId="77777777" w:rsidR="009D7866" w:rsidRPr="009D7866" w:rsidRDefault="009D7866" w:rsidP="009D7866">
      <w:pPr>
        <w:spacing w:after="0" w:line="240" w:lineRule="auto"/>
        <w:ind w:left="540" w:hanging="540"/>
        <w:rPr>
          <w:rFonts w:ascii="Arial" w:eastAsia="Times New Roman" w:hAnsi="Arial" w:cs="Arial"/>
          <w:kern w:val="0"/>
          <w:sz w:val="20"/>
          <w:szCs w:val="20"/>
          <w14:ligatures w14:val="none"/>
        </w:rPr>
      </w:pPr>
    </w:p>
    <w:p w14:paraId="78148D2F"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47792F26"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0F128E03" w14:textId="77777777" w:rsidR="009D7866" w:rsidRPr="009D7866" w:rsidRDefault="009D7866" w:rsidP="009D7866">
      <w:pPr>
        <w:spacing w:after="0" w:line="240" w:lineRule="auto"/>
        <w:rPr>
          <w:rFonts w:ascii="Arial" w:eastAsia="Times New Roman" w:hAnsi="Arial" w:cs="Arial"/>
          <w:kern w:val="0"/>
          <w:sz w:val="20"/>
          <w:szCs w:val="20"/>
          <w14:ligatures w14:val="none"/>
        </w:rPr>
      </w:pPr>
      <w:r w:rsidRPr="009D7866">
        <w:rPr>
          <w:rFonts w:ascii="Arial" w:eastAsia="Times New Roman" w:hAnsi="Arial" w:cs="Arial"/>
          <w:kern w:val="0"/>
          <w:sz w:val="20"/>
          <w:szCs w:val="20"/>
          <w14:ligatures w14:val="none"/>
        </w:rPr>
        <w:t xml:space="preserve">By: Tommy Razzeca, General Manager </w:t>
      </w:r>
      <w:r w:rsidRPr="009D7866">
        <w:rPr>
          <w:rFonts w:ascii="Arial" w:eastAsia="Times New Roman" w:hAnsi="Arial" w:cs="Arial"/>
          <w:kern w:val="0"/>
          <w:sz w:val="20"/>
          <w:szCs w:val="20"/>
          <w14:ligatures w14:val="none"/>
        </w:rPr>
        <w:tab/>
      </w:r>
    </w:p>
    <w:p w14:paraId="55DECE53" w14:textId="77777777" w:rsidR="009D7866" w:rsidRPr="009D7866" w:rsidRDefault="009D7866" w:rsidP="009D7866">
      <w:pPr>
        <w:spacing w:after="0" w:line="240" w:lineRule="auto"/>
        <w:rPr>
          <w:rFonts w:ascii="Arial" w:eastAsia="Times New Roman" w:hAnsi="Arial" w:cs="Arial"/>
          <w:kern w:val="0"/>
          <w:sz w:val="20"/>
          <w:szCs w:val="20"/>
          <w14:ligatures w14:val="none"/>
        </w:rPr>
      </w:pPr>
      <w:r w:rsidRPr="009D7866">
        <w:rPr>
          <w:rFonts w:ascii="Arial" w:eastAsia="Times New Roman" w:hAnsi="Arial" w:cs="Arial"/>
          <w:kern w:val="0"/>
          <w:sz w:val="20"/>
          <w:szCs w:val="20"/>
          <w14:ligatures w14:val="none"/>
        </w:rPr>
        <w:t>Date: April 1, 2025</w:t>
      </w:r>
    </w:p>
    <w:p w14:paraId="5F9E19B2" w14:textId="77777777" w:rsidR="009D7866" w:rsidRPr="009D7866" w:rsidRDefault="009D7866" w:rsidP="009D7866">
      <w:pPr>
        <w:spacing w:after="0" w:line="240" w:lineRule="auto"/>
        <w:ind w:left="360"/>
        <w:rPr>
          <w:rFonts w:ascii="Arial" w:eastAsia="Times New Roman" w:hAnsi="Arial" w:cs="Arial"/>
          <w:kern w:val="0"/>
          <w:sz w:val="20"/>
          <w:szCs w:val="20"/>
          <w14:ligatures w14:val="none"/>
        </w:rPr>
      </w:pPr>
    </w:p>
    <w:p w14:paraId="4F4CAFCF" w14:textId="77777777" w:rsidR="009D7866" w:rsidRPr="009D7866" w:rsidRDefault="009D7866" w:rsidP="009D7866">
      <w:pPr>
        <w:spacing w:after="0" w:line="240" w:lineRule="auto"/>
        <w:ind w:left="360"/>
        <w:rPr>
          <w:rFonts w:ascii="Arial" w:eastAsia="Times New Roman" w:hAnsi="Arial" w:cs="Arial"/>
          <w:kern w:val="0"/>
          <w:sz w:val="20"/>
          <w:szCs w:val="20"/>
          <w14:ligatures w14:val="none"/>
        </w:rPr>
      </w:pPr>
    </w:p>
    <w:p w14:paraId="4C01727D"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6E91FA87"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7144F411" w14:textId="77777777" w:rsidR="009D7866" w:rsidRPr="009D7866" w:rsidRDefault="009D7866" w:rsidP="009D7866">
      <w:pPr>
        <w:spacing w:after="0" w:line="240" w:lineRule="auto"/>
        <w:jc w:val="right"/>
        <w:rPr>
          <w:rFonts w:ascii="Arial" w:eastAsia="Times New Roman" w:hAnsi="Arial" w:cs="Arial"/>
          <w:kern w:val="0"/>
          <w:sz w:val="20"/>
          <w:szCs w:val="20"/>
          <w14:ligatures w14:val="none"/>
        </w:rPr>
      </w:pPr>
      <w:r w:rsidRPr="009D7866">
        <w:rPr>
          <w:rFonts w:ascii="Arial" w:eastAsia="Times New Roman" w:hAnsi="Arial" w:cs="Arial"/>
          <w:kern w:val="0"/>
          <w:sz w:val="20"/>
          <w:szCs w:val="20"/>
          <w14:ligatures w14:val="none"/>
        </w:rPr>
        <w:t xml:space="preserve">Publication Dates: Friday April 11, 2025 &amp; Friday April 18, 2025  </w:t>
      </w:r>
    </w:p>
    <w:p w14:paraId="7D542715"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206C5B06" w14:textId="77777777" w:rsidR="009D7866" w:rsidRPr="009D7866" w:rsidRDefault="009D7866" w:rsidP="009D7866">
      <w:pPr>
        <w:spacing w:after="0" w:line="240" w:lineRule="auto"/>
        <w:rPr>
          <w:rFonts w:ascii="Arial" w:eastAsia="Times New Roman" w:hAnsi="Arial" w:cs="Arial"/>
          <w:kern w:val="0"/>
          <w:sz w:val="20"/>
          <w:szCs w:val="20"/>
          <w14:ligatures w14:val="none"/>
        </w:rPr>
      </w:pPr>
    </w:p>
    <w:p w14:paraId="77ECBB89" w14:textId="77777777" w:rsidR="009D7866" w:rsidRPr="009D7866" w:rsidRDefault="009D7866" w:rsidP="009D7866">
      <w:pPr>
        <w:spacing w:after="0" w:line="240" w:lineRule="auto"/>
        <w:jc w:val="center"/>
        <w:rPr>
          <w:rFonts w:ascii="Arial" w:eastAsia="Times New Roman" w:hAnsi="Arial" w:cs="Arial"/>
          <w:kern w:val="0"/>
          <w:sz w:val="20"/>
          <w:szCs w:val="20"/>
          <w14:ligatures w14:val="none"/>
        </w:rPr>
      </w:pPr>
      <w:r w:rsidRPr="009D7866">
        <w:rPr>
          <w:rFonts w:ascii="Arial" w:eastAsia="Times New Roman" w:hAnsi="Arial" w:cs="Arial"/>
          <w:kern w:val="0"/>
          <w:sz w:val="20"/>
          <w:szCs w:val="20"/>
          <w14:ligatures w14:val="none"/>
        </w:rPr>
        <w:t>END OF NOTICE INVITING BIDS</w:t>
      </w:r>
    </w:p>
    <w:p w14:paraId="4FE3661D" w14:textId="77777777" w:rsidR="009D7866" w:rsidRPr="009D7866" w:rsidRDefault="009D7866" w:rsidP="009D7866">
      <w:pPr>
        <w:spacing w:after="0" w:line="240" w:lineRule="auto"/>
        <w:rPr>
          <w:rFonts w:ascii="Arial" w:eastAsia="Times New Roman" w:hAnsi="Arial" w:cs="Times New Roman"/>
          <w:b/>
          <w:kern w:val="0"/>
          <w:sz w:val="20"/>
          <w:szCs w:val="20"/>
          <w14:ligatures w14:val="none"/>
        </w:rPr>
      </w:pPr>
      <w:r w:rsidRPr="009D7866">
        <w:rPr>
          <w:rFonts w:ascii="Arial" w:eastAsia="Times New Roman" w:hAnsi="Arial" w:cs="Arial"/>
          <w:kern w:val="0"/>
          <w:sz w:val="20"/>
          <w:szCs w:val="20"/>
          <w14:ligatures w14:val="none"/>
        </w:rPr>
        <w:br w:type="page"/>
      </w:r>
    </w:p>
    <w:p w14:paraId="61D13D60" w14:textId="77777777" w:rsidR="00B72815" w:rsidRDefault="00B72815"/>
    <w:sectPr w:rsidR="00B72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66"/>
    <w:rsid w:val="001F09AB"/>
    <w:rsid w:val="008E7E66"/>
    <w:rsid w:val="009D7866"/>
    <w:rsid w:val="00B7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3F0D"/>
  <w15:chartTrackingRefBased/>
  <w15:docId w15:val="{99DE0E01-8910-4CD2-9089-13910980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86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D786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D786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D786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D786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D7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6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D78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D786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D786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D786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D7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866"/>
    <w:rPr>
      <w:rFonts w:eastAsiaTheme="majorEastAsia" w:cstheme="majorBidi"/>
      <w:color w:val="272727" w:themeColor="text1" w:themeTint="D8"/>
    </w:rPr>
  </w:style>
  <w:style w:type="paragraph" w:styleId="Title">
    <w:name w:val="Title"/>
    <w:basedOn w:val="Normal"/>
    <w:next w:val="Normal"/>
    <w:link w:val="TitleChar"/>
    <w:uiPriority w:val="10"/>
    <w:qFormat/>
    <w:rsid w:val="009D7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8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7866"/>
    <w:rPr>
      <w:i/>
      <w:iCs/>
      <w:color w:val="404040" w:themeColor="text1" w:themeTint="BF"/>
    </w:rPr>
  </w:style>
  <w:style w:type="paragraph" w:styleId="ListParagraph">
    <w:name w:val="List Paragraph"/>
    <w:basedOn w:val="Normal"/>
    <w:uiPriority w:val="34"/>
    <w:qFormat/>
    <w:rsid w:val="009D7866"/>
    <w:pPr>
      <w:ind w:left="720"/>
      <w:contextualSpacing/>
    </w:pPr>
  </w:style>
  <w:style w:type="character" w:styleId="IntenseEmphasis">
    <w:name w:val="Intense Emphasis"/>
    <w:basedOn w:val="DefaultParagraphFont"/>
    <w:uiPriority w:val="21"/>
    <w:qFormat/>
    <w:rsid w:val="009D7866"/>
    <w:rPr>
      <w:i/>
      <w:iCs/>
      <w:color w:val="365F91" w:themeColor="accent1" w:themeShade="BF"/>
    </w:rPr>
  </w:style>
  <w:style w:type="paragraph" w:styleId="IntenseQuote">
    <w:name w:val="Intense Quote"/>
    <w:basedOn w:val="Normal"/>
    <w:next w:val="Normal"/>
    <w:link w:val="IntenseQuoteChar"/>
    <w:uiPriority w:val="30"/>
    <w:qFormat/>
    <w:rsid w:val="009D786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D7866"/>
    <w:rPr>
      <w:i/>
      <w:iCs/>
      <w:color w:val="365F91" w:themeColor="accent1" w:themeShade="BF"/>
    </w:rPr>
  </w:style>
  <w:style w:type="character" w:styleId="IntenseReference">
    <w:name w:val="Intense Reference"/>
    <w:basedOn w:val="DefaultParagraphFont"/>
    <w:uiPriority w:val="32"/>
    <w:qFormat/>
    <w:rsid w:val="009D786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r.ca.gov/DLSR" TargetMode="External"/><Relationship Id="rId5" Type="http://schemas.openxmlformats.org/officeDocument/2006/relationships/hyperlink" Target="mailto:razzeca@mosslandingharbor.dst.ca.us"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MLHD Acct01</dc:creator>
  <cp:keywords/>
  <dc:description/>
  <cp:lastModifiedBy>MLHD Acct01</cp:lastModifiedBy>
  <cp:revision>1</cp:revision>
  <dcterms:created xsi:type="dcterms:W3CDTF">2025-04-08T18:07:00Z</dcterms:created>
  <dcterms:modified xsi:type="dcterms:W3CDTF">2025-04-08T18:08:00Z</dcterms:modified>
</cp:coreProperties>
</file>